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50A6F" w14:textId="693FD2F8" w:rsidR="00AE3D2A" w:rsidRPr="00C74253" w:rsidRDefault="002E0089" w:rsidP="00C74253">
      <w:pPr>
        <w:ind w:firstLineChars="200" w:firstLine="442"/>
        <w:rPr>
          <w:sz w:val="24"/>
          <w:szCs w:val="24"/>
        </w:rPr>
      </w:pPr>
      <w:r w:rsidRPr="00C74253">
        <w:rPr>
          <w:rFonts w:hint="eastAsia"/>
          <w:sz w:val="24"/>
          <w:szCs w:val="24"/>
        </w:rPr>
        <w:t>令和8年度　鳥取県シニアテニス連盟　総会　　議事録</w:t>
      </w:r>
    </w:p>
    <w:p w14:paraId="0034FFBC" w14:textId="77777777" w:rsidR="002E0089" w:rsidRDefault="002E0089">
      <w:pPr>
        <w:rPr>
          <w:rFonts w:hint="eastAsia"/>
        </w:rPr>
      </w:pPr>
    </w:p>
    <w:p w14:paraId="1C6A023E" w14:textId="77777777" w:rsidR="002E0089" w:rsidRPr="002E0089" w:rsidRDefault="002E0089" w:rsidP="00C74253">
      <w:pPr>
        <w:spacing w:line="340" w:lineRule="exact"/>
        <w:ind w:firstLineChars="300" w:firstLine="603"/>
        <w:rPr>
          <w:rFonts w:ascii="ＭＳ 明朝" w:eastAsia="ＭＳ 明朝" w:hAnsi="ＭＳ 明朝"/>
        </w:rPr>
      </w:pPr>
      <w:r w:rsidRPr="002E0089">
        <w:rPr>
          <w:rFonts w:hint="eastAsia"/>
        </w:rPr>
        <w:t>日時</w:t>
      </w:r>
      <w:r w:rsidRPr="002E0089">
        <w:rPr>
          <w:rFonts w:ascii="ＭＳ 明朝" w:eastAsia="ＭＳ 明朝" w:hAnsi="ＭＳ 明朝"/>
        </w:rPr>
        <w:t xml:space="preserve">　　令和８年</w:t>
      </w:r>
      <w:r w:rsidRPr="002E0089">
        <w:rPr>
          <w:rFonts w:ascii="ＭＳ 明朝" w:eastAsia="ＭＳ 明朝" w:hAnsi="ＭＳ 明朝" w:hint="eastAsia"/>
        </w:rPr>
        <w:t>４</w:t>
      </w:r>
      <w:r w:rsidRPr="002E0089">
        <w:rPr>
          <w:rFonts w:ascii="ＭＳ 明朝" w:eastAsia="ＭＳ 明朝" w:hAnsi="ＭＳ 明朝"/>
        </w:rPr>
        <w:t>月</w:t>
      </w:r>
      <w:r w:rsidRPr="002E0089">
        <w:rPr>
          <w:rFonts w:ascii="ＭＳ 明朝" w:eastAsia="ＭＳ 明朝" w:hAnsi="ＭＳ 明朝" w:hint="eastAsia"/>
        </w:rPr>
        <w:t>３</w:t>
      </w:r>
      <w:r w:rsidRPr="002E0089">
        <w:rPr>
          <w:rFonts w:ascii="ＭＳ 明朝" w:eastAsia="ＭＳ 明朝" w:hAnsi="ＭＳ 明朝"/>
        </w:rPr>
        <w:t>日（</w:t>
      </w:r>
      <w:r w:rsidRPr="002E0089">
        <w:rPr>
          <w:rFonts w:ascii="ＭＳ 明朝" w:eastAsia="ＭＳ 明朝" w:hAnsi="ＭＳ 明朝" w:hint="eastAsia"/>
        </w:rPr>
        <w:t>金</w:t>
      </w:r>
      <w:r w:rsidRPr="002E0089">
        <w:rPr>
          <w:rFonts w:ascii="ＭＳ 明朝" w:eastAsia="ＭＳ 明朝" w:hAnsi="ＭＳ 明朝"/>
        </w:rPr>
        <w:t>）午後 １０時～１２時</w:t>
      </w:r>
    </w:p>
    <w:p w14:paraId="29E4B71A" w14:textId="77777777" w:rsidR="002E0089" w:rsidRPr="002E0089" w:rsidRDefault="002E0089" w:rsidP="00C74253">
      <w:pPr>
        <w:spacing w:line="340" w:lineRule="exact"/>
        <w:ind w:firstLineChars="300" w:firstLine="603"/>
        <w:rPr>
          <w:rFonts w:ascii="ＭＳ 明朝" w:eastAsia="ＭＳ 明朝" w:hAnsi="ＭＳ 明朝"/>
        </w:rPr>
      </w:pPr>
      <w:r w:rsidRPr="002E0089">
        <w:rPr>
          <w:rFonts w:ascii="ＭＳ 明朝" w:eastAsia="ＭＳ 明朝" w:hAnsi="ＭＳ 明朝"/>
        </w:rPr>
        <w:t>場　所　　湯梨浜町　あやめ池スポーツセンター研修室</w:t>
      </w:r>
    </w:p>
    <w:p w14:paraId="2992A70F" w14:textId="46512B39" w:rsidR="002E0089" w:rsidRDefault="002E0089" w:rsidP="00C74253">
      <w:pPr>
        <w:spacing w:line="340" w:lineRule="exact"/>
      </w:pPr>
    </w:p>
    <w:p w14:paraId="5E0C15F5" w14:textId="391FFC89" w:rsidR="002E0089" w:rsidRDefault="002E0089" w:rsidP="00C31AF8">
      <w:pPr>
        <w:spacing w:line="300" w:lineRule="exact"/>
        <w:ind w:firstLineChars="100" w:firstLine="201"/>
      </w:pPr>
      <w:r>
        <w:rPr>
          <w:rFonts w:hint="eastAsia"/>
        </w:rPr>
        <w:t>山根事務局長より、全役員22名中、出席者13名、欠席者9名中委任状提出者7名であり、規約第13条による定足数</w:t>
      </w:r>
      <w:r w:rsidR="00C31AF8">
        <w:rPr>
          <w:rFonts w:hint="eastAsia"/>
        </w:rPr>
        <w:t>（</w:t>
      </w:r>
      <w:r>
        <w:rPr>
          <w:rFonts w:hint="eastAsia"/>
        </w:rPr>
        <w:t>13名</w:t>
      </w:r>
      <w:r w:rsidR="00C31AF8">
        <w:rPr>
          <w:rFonts w:hint="eastAsia"/>
        </w:rPr>
        <w:t>)</w:t>
      </w:r>
      <w:r>
        <w:rPr>
          <w:rFonts w:hint="eastAsia"/>
        </w:rPr>
        <w:t>を超えているため、本総会の成立が報告された。</w:t>
      </w:r>
    </w:p>
    <w:p w14:paraId="02283F72" w14:textId="180704F1" w:rsidR="002E0089" w:rsidRDefault="002E0089" w:rsidP="00C74253">
      <w:pPr>
        <w:spacing w:line="300" w:lineRule="exact"/>
        <w:ind w:firstLineChars="100" w:firstLine="201"/>
      </w:pPr>
      <w:r>
        <w:rPr>
          <w:rFonts w:hint="eastAsia"/>
        </w:rPr>
        <w:t>また事務局長より、規約第8条により</w:t>
      </w:r>
      <w:r w:rsidR="00CE6AFB">
        <w:rPr>
          <w:rFonts w:hint="eastAsia"/>
        </w:rPr>
        <w:t>松田副会長が議長を代理することが</w:t>
      </w:r>
      <w:r w:rsidR="00C74253">
        <w:rPr>
          <w:rFonts w:hint="eastAsia"/>
        </w:rPr>
        <w:t>提案され</w:t>
      </w:r>
      <w:r w:rsidR="00C31AF8">
        <w:rPr>
          <w:rFonts w:hint="eastAsia"/>
        </w:rPr>
        <w:t>、</w:t>
      </w:r>
      <w:r w:rsidR="00CE6AFB">
        <w:rPr>
          <w:rFonts w:hint="eastAsia"/>
        </w:rPr>
        <w:t>了承された。</w:t>
      </w:r>
    </w:p>
    <w:p w14:paraId="40FF7868" w14:textId="77777777" w:rsidR="00CE6AFB" w:rsidRDefault="00CE6AFB" w:rsidP="00C74253">
      <w:pPr>
        <w:spacing w:line="300" w:lineRule="exact"/>
        <w:ind w:firstLineChars="90" w:firstLine="181"/>
      </w:pPr>
    </w:p>
    <w:p w14:paraId="12AA7D6E" w14:textId="174D14B0" w:rsidR="00CE6AFB" w:rsidRPr="009E4451" w:rsidRDefault="00CE6AFB" w:rsidP="00C74253">
      <w:pPr>
        <w:spacing w:line="300" w:lineRule="exact"/>
        <w:ind w:firstLineChars="97" w:firstLine="195"/>
      </w:pPr>
      <w:r>
        <w:rPr>
          <w:rFonts w:hint="eastAsia"/>
        </w:rPr>
        <w:t>議事に入り、</w:t>
      </w:r>
      <w:r w:rsidR="009E4451">
        <w:rPr>
          <w:rFonts w:hint="eastAsia"/>
        </w:rPr>
        <w:t xml:space="preserve">「議事１ </w:t>
      </w:r>
      <w:r w:rsidRPr="00CE6AFB">
        <w:rPr>
          <w:rFonts w:ascii="ＭＳ 明朝" w:eastAsia="ＭＳ 明朝" w:hAnsi="ＭＳ 明朝"/>
        </w:rPr>
        <w:t>令和</w:t>
      </w:r>
      <w:r w:rsidRPr="00CE6AFB">
        <w:rPr>
          <w:rFonts w:ascii="ＭＳ 明朝" w:eastAsia="ＭＳ 明朝" w:hAnsi="ＭＳ 明朝" w:hint="eastAsia"/>
        </w:rPr>
        <w:t>７</w:t>
      </w:r>
      <w:r w:rsidRPr="00CE6AFB">
        <w:rPr>
          <w:rFonts w:ascii="ＭＳ 明朝" w:eastAsia="ＭＳ 明朝" w:hAnsi="ＭＳ 明朝"/>
        </w:rPr>
        <w:t>年度事業報告（案）</w:t>
      </w:r>
      <w:r w:rsidR="009E4451">
        <w:rPr>
          <w:rFonts w:ascii="ＭＳ 明朝" w:eastAsia="ＭＳ 明朝" w:hAnsi="ＭＳ 明朝" w:hint="eastAsia"/>
        </w:rPr>
        <w:t>」</w:t>
      </w:r>
      <w:r w:rsidRPr="00CE6AFB">
        <w:rPr>
          <w:rFonts w:ascii="ＭＳ 明朝" w:eastAsia="ＭＳ 明朝" w:hAnsi="ＭＳ 明朝" w:hint="eastAsia"/>
        </w:rPr>
        <w:t>が事務局長より報告された。</w:t>
      </w:r>
      <w:r>
        <w:rPr>
          <w:rFonts w:ascii="ＭＳ 明朝" w:eastAsia="ＭＳ 明朝" w:hAnsi="ＭＳ 明朝" w:hint="eastAsia"/>
        </w:rPr>
        <w:t>議長が理事に諮ったところ全理事</w:t>
      </w:r>
      <w:r w:rsidR="00C31AF8">
        <w:rPr>
          <w:rFonts w:ascii="ＭＳ 明朝" w:eastAsia="ＭＳ 明朝" w:hAnsi="ＭＳ 明朝" w:hint="eastAsia"/>
        </w:rPr>
        <w:t>とも</w:t>
      </w:r>
      <w:r>
        <w:rPr>
          <w:rFonts w:ascii="ＭＳ 明朝" w:eastAsia="ＭＳ 明朝" w:hAnsi="ＭＳ 明朝" w:hint="eastAsia"/>
        </w:rPr>
        <w:t>異議なしとの</w:t>
      </w:r>
      <w:r w:rsidR="009E4451">
        <w:rPr>
          <w:rFonts w:ascii="ＭＳ 明朝" w:eastAsia="ＭＳ 明朝" w:hAnsi="ＭＳ 明朝" w:hint="eastAsia"/>
        </w:rPr>
        <w:t>意見であり、</w:t>
      </w:r>
      <w:r>
        <w:rPr>
          <w:rFonts w:ascii="ＭＳ 明朝" w:eastAsia="ＭＳ 明朝" w:hAnsi="ＭＳ 明朝" w:hint="eastAsia"/>
        </w:rPr>
        <w:t>本議案は議決された。</w:t>
      </w:r>
    </w:p>
    <w:p w14:paraId="3E84499C" w14:textId="1E5FE389" w:rsidR="00CE6AFB" w:rsidRPr="00CE6AFB" w:rsidRDefault="00CE6AFB" w:rsidP="00C74253">
      <w:pPr>
        <w:spacing w:line="300" w:lineRule="exact"/>
        <w:ind w:firstLineChars="118" w:firstLine="237"/>
        <w:rPr>
          <w:rFonts w:ascii="ＭＳ 明朝" w:eastAsia="ＭＳ 明朝" w:hAnsi="ＭＳ 明朝"/>
        </w:rPr>
      </w:pPr>
      <w:r>
        <w:rPr>
          <w:rFonts w:ascii="ＭＳ 明朝" w:eastAsia="ＭＳ 明朝" w:hAnsi="ＭＳ 明朝" w:hint="eastAsia"/>
        </w:rPr>
        <w:t>次いで</w:t>
      </w:r>
      <w:r w:rsidR="009E4451">
        <w:rPr>
          <w:rFonts w:ascii="ＭＳ 明朝" w:eastAsia="ＭＳ 明朝" w:hAnsi="ＭＳ 明朝" w:hint="eastAsia"/>
        </w:rPr>
        <w:t>「</w:t>
      </w:r>
      <w:r w:rsidRPr="00CE6AFB">
        <w:rPr>
          <w:rFonts w:ascii="ＭＳ 明朝" w:eastAsia="ＭＳ 明朝" w:hAnsi="ＭＳ 明朝"/>
        </w:rPr>
        <w:t>議事</w:t>
      </w:r>
      <w:r w:rsidRPr="00CE6AFB">
        <w:rPr>
          <w:rFonts w:ascii="ＭＳ 明朝" w:eastAsia="ＭＳ 明朝" w:hAnsi="ＭＳ 明朝" w:hint="eastAsia"/>
        </w:rPr>
        <w:t>２</w:t>
      </w:r>
      <w:r w:rsidR="009E4451">
        <w:rPr>
          <w:rFonts w:ascii="ＭＳ 明朝" w:eastAsia="ＭＳ 明朝" w:hAnsi="ＭＳ 明朝" w:hint="eastAsia"/>
        </w:rPr>
        <w:t xml:space="preserve"> </w:t>
      </w:r>
      <w:r w:rsidRPr="00CE6AFB">
        <w:rPr>
          <w:rFonts w:ascii="ＭＳ 明朝" w:eastAsia="ＭＳ 明朝" w:hAnsi="ＭＳ 明朝"/>
        </w:rPr>
        <w:t>令和</w:t>
      </w:r>
      <w:r w:rsidRPr="00CE6AFB">
        <w:rPr>
          <w:rFonts w:ascii="ＭＳ 明朝" w:eastAsia="ＭＳ 明朝" w:hAnsi="ＭＳ 明朝" w:hint="eastAsia"/>
        </w:rPr>
        <w:t>７</w:t>
      </w:r>
      <w:r w:rsidRPr="00CE6AFB">
        <w:rPr>
          <w:rFonts w:ascii="ＭＳ 明朝" w:eastAsia="ＭＳ 明朝" w:hAnsi="ＭＳ 明朝"/>
        </w:rPr>
        <w:t>年度会計報告（案）</w:t>
      </w:r>
      <w:r w:rsidR="009E4451">
        <w:rPr>
          <w:rFonts w:ascii="ＭＳ 明朝" w:eastAsia="ＭＳ 明朝" w:hAnsi="ＭＳ 明朝" w:hint="eastAsia"/>
        </w:rPr>
        <w:t>」</w:t>
      </w:r>
      <w:r>
        <w:rPr>
          <w:rFonts w:ascii="ＭＳ 明朝" w:eastAsia="ＭＳ 明朝" w:hAnsi="ＭＳ 明朝" w:hint="eastAsia"/>
        </w:rPr>
        <w:t>が大河原</w:t>
      </w:r>
      <w:r w:rsidR="009E4451">
        <w:rPr>
          <w:rFonts w:ascii="ＭＳ 明朝" w:eastAsia="ＭＳ 明朝" w:hAnsi="ＭＳ 明朝" w:hint="eastAsia"/>
        </w:rPr>
        <w:t>理事</w:t>
      </w:r>
      <w:r>
        <w:rPr>
          <w:rFonts w:ascii="ＭＳ 明朝" w:eastAsia="ＭＳ 明朝" w:hAnsi="ＭＳ 明朝" w:hint="eastAsia"/>
        </w:rPr>
        <w:t>（会計担当）より報告され、</w:t>
      </w:r>
      <w:r w:rsidR="00C74253">
        <w:rPr>
          <w:rFonts w:ascii="ＭＳ 明朝" w:eastAsia="ＭＳ 明朝" w:hAnsi="ＭＳ 明朝" w:hint="eastAsia"/>
        </w:rPr>
        <w:t>加えて事務局長より、</w:t>
      </w:r>
      <w:r w:rsidR="00C31AF8">
        <w:rPr>
          <w:rFonts w:ascii="ＭＳ 明朝" w:eastAsia="ＭＳ 明朝" w:hAnsi="ＭＳ 明朝" w:hint="eastAsia"/>
        </w:rPr>
        <w:t>本連盟の行事ではないが</w:t>
      </w:r>
      <w:r w:rsidR="00C74253">
        <w:rPr>
          <w:rFonts w:hint="eastAsia"/>
        </w:rPr>
        <w:t>本年11月10日から12日にかけて鳥取市ヤマタスポーツパークにおいて開催予定の「第5回日本シニアテニス大会in鳥取」及び「日本シニアテニス連盟団体戦in鳥取」について説明がなされた。</w:t>
      </w:r>
      <w:r>
        <w:rPr>
          <w:rFonts w:ascii="ＭＳ 明朝" w:eastAsia="ＭＳ 明朝" w:hAnsi="ＭＳ 明朝" w:hint="eastAsia"/>
        </w:rPr>
        <w:t>濱谷監査</w:t>
      </w:r>
      <w:r w:rsidR="009E4451">
        <w:rPr>
          <w:rFonts w:ascii="ＭＳ 明朝" w:eastAsia="ＭＳ 明朝" w:hAnsi="ＭＳ 明朝" w:hint="eastAsia"/>
        </w:rPr>
        <w:t>役から「監査報告」が行われた後、議長が</w:t>
      </w:r>
      <w:r>
        <w:rPr>
          <w:rFonts w:ascii="ＭＳ 明朝" w:eastAsia="ＭＳ 明朝" w:hAnsi="ＭＳ 明朝" w:hint="eastAsia"/>
        </w:rPr>
        <w:t>理事に諮ったところ</w:t>
      </w:r>
      <w:r w:rsidR="009E4451">
        <w:rPr>
          <w:rFonts w:ascii="ＭＳ 明朝" w:eastAsia="ＭＳ 明朝" w:hAnsi="ＭＳ 明朝" w:hint="eastAsia"/>
        </w:rPr>
        <w:t>全理事</w:t>
      </w:r>
      <w:r w:rsidR="00C31AF8">
        <w:rPr>
          <w:rFonts w:ascii="ＭＳ 明朝" w:eastAsia="ＭＳ 明朝" w:hAnsi="ＭＳ 明朝" w:hint="eastAsia"/>
        </w:rPr>
        <w:t>とも</w:t>
      </w:r>
      <w:r w:rsidR="009E4451">
        <w:rPr>
          <w:rFonts w:ascii="ＭＳ 明朝" w:eastAsia="ＭＳ 明朝" w:hAnsi="ＭＳ 明朝" w:hint="eastAsia"/>
        </w:rPr>
        <w:t>異議なしとの意見であり、本議案は議決された。</w:t>
      </w:r>
    </w:p>
    <w:p w14:paraId="2779F968" w14:textId="326D83FC" w:rsidR="009E4451" w:rsidRDefault="009E4451" w:rsidP="00C74253">
      <w:pPr>
        <w:spacing w:line="300" w:lineRule="exact"/>
        <w:ind w:firstLineChars="139" w:firstLine="279"/>
        <w:rPr>
          <w:rFonts w:ascii="ＭＳ 明朝" w:eastAsia="ＭＳ 明朝" w:hAnsi="ＭＳ 明朝"/>
        </w:rPr>
      </w:pPr>
      <w:r>
        <w:rPr>
          <w:rFonts w:hint="eastAsia"/>
        </w:rPr>
        <w:t>次いで、「</w:t>
      </w:r>
      <w:r w:rsidRPr="009E4451">
        <w:rPr>
          <w:rFonts w:ascii="ＭＳ 明朝" w:eastAsia="ＭＳ 明朝" w:hAnsi="ＭＳ 明朝"/>
        </w:rPr>
        <w:t>議事</w:t>
      </w:r>
      <w:r w:rsidRPr="009E4451">
        <w:rPr>
          <w:rFonts w:ascii="ＭＳ 明朝" w:eastAsia="ＭＳ 明朝" w:hAnsi="ＭＳ 明朝" w:hint="eastAsia"/>
        </w:rPr>
        <w:t xml:space="preserve">３　</w:t>
      </w:r>
      <w:r w:rsidRPr="009E4451">
        <w:rPr>
          <w:rFonts w:ascii="ＭＳ 明朝" w:eastAsia="ＭＳ 明朝" w:hAnsi="ＭＳ 明朝"/>
        </w:rPr>
        <w:t>令和</w:t>
      </w:r>
      <w:r w:rsidRPr="009E4451">
        <w:rPr>
          <w:rFonts w:ascii="ＭＳ 明朝" w:eastAsia="ＭＳ 明朝" w:hAnsi="ＭＳ 明朝" w:hint="eastAsia"/>
        </w:rPr>
        <w:t>８</w:t>
      </w:r>
      <w:r w:rsidRPr="009E4451">
        <w:rPr>
          <w:rFonts w:ascii="ＭＳ 明朝" w:eastAsia="ＭＳ 明朝" w:hAnsi="ＭＳ 明朝"/>
        </w:rPr>
        <w:t>年度事業計画（案）</w:t>
      </w:r>
      <w:r>
        <w:rPr>
          <w:rFonts w:ascii="ＭＳ 明朝" w:eastAsia="ＭＳ 明朝" w:hAnsi="ＭＳ 明朝" w:hint="eastAsia"/>
        </w:rPr>
        <w:t>」が</w:t>
      </w:r>
      <w:r w:rsidRPr="00CE6AFB">
        <w:rPr>
          <w:rFonts w:ascii="ＭＳ 明朝" w:eastAsia="ＭＳ 明朝" w:hAnsi="ＭＳ 明朝" w:hint="eastAsia"/>
        </w:rPr>
        <w:t>事務局長より報告された。</w:t>
      </w:r>
      <w:r>
        <w:rPr>
          <w:rFonts w:ascii="ＭＳ 明朝" w:eastAsia="ＭＳ 明朝" w:hAnsi="ＭＳ 明朝" w:hint="eastAsia"/>
        </w:rPr>
        <w:t>議長が理事に諮ったところ全理事</w:t>
      </w:r>
      <w:r w:rsidR="00C31AF8">
        <w:rPr>
          <w:rFonts w:ascii="ＭＳ 明朝" w:eastAsia="ＭＳ 明朝" w:hAnsi="ＭＳ 明朝" w:hint="eastAsia"/>
        </w:rPr>
        <w:t>とも</w:t>
      </w:r>
      <w:r>
        <w:rPr>
          <w:rFonts w:ascii="ＭＳ 明朝" w:eastAsia="ＭＳ 明朝" w:hAnsi="ＭＳ 明朝" w:hint="eastAsia"/>
        </w:rPr>
        <w:t>異議なしとの意見であり、本議案は議決された。</w:t>
      </w:r>
    </w:p>
    <w:p w14:paraId="5EF8ABF5" w14:textId="3E2C4641" w:rsidR="009E4451" w:rsidRPr="00CE6AFB" w:rsidRDefault="009E4451" w:rsidP="00C74253">
      <w:pPr>
        <w:spacing w:line="300" w:lineRule="exact"/>
        <w:ind w:firstLineChars="118" w:firstLine="237"/>
        <w:rPr>
          <w:rFonts w:ascii="ＭＳ 明朝" w:eastAsia="ＭＳ 明朝" w:hAnsi="ＭＳ 明朝"/>
        </w:rPr>
      </w:pPr>
      <w:r>
        <w:rPr>
          <w:rFonts w:ascii="ＭＳ 明朝" w:eastAsia="ＭＳ 明朝" w:hAnsi="ＭＳ 明朝" w:hint="eastAsia"/>
        </w:rPr>
        <w:t>次いで「</w:t>
      </w:r>
      <w:r w:rsidRPr="009E4451">
        <w:rPr>
          <w:rFonts w:ascii="ＭＳ 明朝" w:eastAsia="ＭＳ 明朝" w:hAnsi="ＭＳ 明朝"/>
        </w:rPr>
        <w:t>議事</w:t>
      </w:r>
      <w:r w:rsidRPr="009E4451">
        <w:rPr>
          <w:rFonts w:ascii="ＭＳ 明朝" w:eastAsia="ＭＳ 明朝" w:hAnsi="ＭＳ 明朝" w:hint="eastAsia"/>
        </w:rPr>
        <w:t xml:space="preserve">４　</w:t>
      </w:r>
      <w:r w:rsidRPr="009E4451">
        <w:rPr>
          <w:rFonts w:ascii="ＭＳ 明朝" w:eastAsia="ＭＳ 明朝" w:hAnsi="ＭＳ 明朝"/>
        </w:rPr>
        <w:t>令和</w:t>
      </w:r>
      <w:r w:rsidRPr="009E4451">
        <w:rPr>
          <w:rFonts w:ascii="ＭＳ 明朝" w:eastAsia="ＭＳ 明朝" w:hAnsi="ＭＳ 明朝" w:hint="eastAsia"/>
        </w:rPr>
        <w:t>８</w:t>
      </w:r>
      <w:r w:rsidRPr="009E4451">
        <w:rPr>
          <w:rFonts w:ascii="ＭＳ 明朝" w:eastAsia="ＭＳ 明朝" w:hAnsi="ＭＳ 明朝"/>
        </w:rPr>
        <w:t>年度　予算（案）</w:t>
      </w:r>
      <w:r>
        <w:rPr>
          <w:rFonts w:ascii="ＭＳ 明朝" w:eastAsia="ＭＳ 明朝" w:hAnsi="ＭＳ 明朝" w:hint="eastAsia"/>
        </w:rPr>
        <w:t>」が</w:t>
      </w:r>
      <w:r>
        <w:rPr>
          <w:rFonts w:ascii="ＭＳ 明朝" w:eastAsia="ＭＳ 明朝" w:hAnsi="ＭＳ 明朝" w:hint="eastAsia"/>
        </w:rPr>
        <w:t>大河原理事（会計担当）より報告され、議長が理事に諮ったところ全理事</w:t>
      </w:r>
      <w:r w:rsidR="00C31AF8">
        <w:rPr>
          <w:rFonts w:ascii="ＭＳ 明朝" w:eastAsia="ＭＳ 明朝" w:hAnsi="ＭＳ 明朝" w:hint="eastAsia"/>
        </w:rPr>
        <w:t>とも</w:t>
      </w:r>
      <w:r>
        <w:rPr>
          <w:rFonts w:ascii="ＭＳ 明朝" w:eastAsia="ＭＳ 明朝" w:hAnsi="ＭＳ 明朝" w:hint="eastAsia"/>
        </w:rPr>
        <w:t>異議なしとの意見であり、本議案は議決された。</w:t>
      </w:r>
    </w:p>
    <w:p w14:paraId="7F477C89" w14:textId="7D7A626F" w:rsidR="009E4451" w:rsidRDefault="002E1904" w:rsidP="00C74253">
      <w:pPr>
        <w:spacing w:line="300" w:lineRule="exact"/>
        <w:ind w:firstLineChars="139" w:firstLine="279"/>
        <w:rPr>
          <w:rFonts w:ascii="ＭＳ 明朝" w:eastAsia="ＭＳ 明朝" w:hAnsi="ＭＳ 明朝"/>
        </w:rPr>
      </w:pPr>
      <w:r>
        <w:rPr>
          <w:rFonts w:ascii="ＭＳ 明朝" w:eastAsia="ＭＳ 明朝" w:hAnsi="ＭＳ 明朝" w:hint="eastAsia"/>
        </w:rPr>
        <w:t>次いで「</w:t>
      </w:r>
      <w:r w:rsidR="009E4451" w:rsidRPr="009E4451">
        <w:rPr>
          <w:rFonts w:ascii="ＭＳ 明朝" w:eastAsia="ＭＳ 明朝" w:hAnsi="ＭＳ 明朝"/>
        </w:rPr>
        <w:t>議事</w:t>
      </w:r>
      <w:r w:rsidR="009E4451" w:rsidRPr="009E4451">
        <w:rPr>
          <w:rFonts w:ascii="ＭＳ 明朝" w:eastAsia="ＭＳ 明朝" w:hAnsi="ＭＳ 明朝" w:hint="eastAsia"/>
        </w:rPr>
        <w:t xml:space="preserve">５　</w:t>
      </w:r>
      <w:r w:rsidR="009E4451" w:rsidRPr="009E4451">
        <w:rPr>
          <w:rFonts w:ascii="ＭＳ 明朝" w:eastAsia="ＭＳ 明朝" w:hAnsi="ＭＳ 明朝"/>
        </w:rPr>
        <w:t>その他</w:t>
      </w:r>
      <w:r>
        <w:rPr>
          <w:rFonts w:ascii="ＭＳ 明朝" w:eastAsia="ＭＳ 明朝" w:hAnsi="ＭＳ 明朝" w:hint="eastAsia"/>
        </w:rPr>
        <w:t>」について、</w:t>
      </w:r>
    </w:p>
    <w:p w14:paraId="59C648C1" w14:textId="760E0F0F" w:rsidR="002E1904" w:rsidRPr="009E4451" w:rsidRDefault="002E1904" w:rsidP="00C74253">
      <w:pPr>
        <w:spacing w:line="300" w:lineRule="exact"/>
        <w:ind w:leftChars="139" w:left="707" w:hangingChars="213" w:hanging="428"/>
        <w:rPr>
          <w:rFonts w:ascii="ＭＳ 明朝" w:eastAsia="ＭＳ 明朝" w:hAnsi="ＭＳ 明朝" w:hint="eastAsia"/>
        </w:rPr>
      </w:pPr>
      <w:r>
        <w:rPr>
          <w:rFonts w:ascii="ＭＳ 明朝" w:eastAsia="ＭＳ 明朝" w:hAnsi="ＭＳ 明朝" w:hint="eastAsia"/>
        </w:rPr>
        <w:t xml:space="preserve">　①役員の追加について、東部地区に中島雄二氏及び米村幸雄を推薦したいとの提案があり、規約第7条により選任された。</w:t>
      </w:r>
    </w:p>
    <w:p w14:paraId="202F5418" w14:textId="5D0C282E" w:rsidR="002E1904" w:rsidRDefault="002E1904" w:rsidP="00C74253">
      <w:pPr>
        <w:spacing w:line="300" w:lineRule="exact"/>
        <w:ind w:leftChars="229" w:left="737" w:hangingChars="138" w:hanging="277"/>
      </w:pPr>
      <w:r>
        <w:rPr>
          <w:rFonts w:hint="eastAsia"/>
        </w:rPr>
        <w:t>②</w:t>
      </w:r>
      <w:r w:rsidR="00C31AF8">
        <w:rPr>
          <w:rFonts w:hint="eastAsia"/>
        </w:rPr>
        <w:t>本年3月3日日本シニアテニス連盟総会において本年から新たな取り組みとして提案された「特色ある事業発掘プロジェクト2026」について説明がなされた。</w:t>
      </w:r>
    </w:p>
    <w:p w14:paraId="0A4949EC" w14:textId="42B78243" w:rsidR="002E1904" w:rsidRDefault="004B1327" w:rsidP="00C74253">
      <w:pPr>
        <w:spacing w:line="300" w:lineRule="exact"/>
        <w:ind w:leftChars="229" w:left="737" w:hangingChars="138" w:hanging="277"/>
      </w:pPr>
      <w:r>
        <w:rPr>
          <w:rFonts w:hint="eastAsia"/>
        </w:rPr>
        <w:t>③</w:t>
      </w:r>
      <w:r w:rsidR="00C31AF8">
        <w:rPr>
          <w:rFonts w:hint="eastAsia"/>
        </w:rPr>
        <w:t>松田副会長より鳥取県テニス協会から本テニス連盟に要請のあった、「協会運営に係る費用の支援」について説明があった。</w:t>
      </w:r>
    </w:p>
    <w:p w14:paraId="64A13ED6" w14:textId="205CFDEA" w:rsidR="004B1327" w:rsidRPr="009E4451" w:rsidRDefault="004B1327" w:rsidP="00C74253">
      <w:pPr>
        <w:spacing w:line="300" w:lineRule="exact"/>
        <w:ind w:leftChars="229" w:left="737" w:hangingChars="138" w:hanging="277"/>
        <w:rPr>
          <w:rFonts w:hint="eastAsia"/>
        </w:rPr>
      </w:pPr>
      <w:r>
        <w:rPr>
          <w:rFonts w:hint="eastAsia"/>
        </w:rPr>
        <w:t>④</w:t>
      </w:r>
      <w:r w:rsidR="00C31AF8">
        <w:rPr>
          <w:rFonts w:hint="eastAsia"/>
        </w:rPr>
        <w:t>中部地区新田副会長より、中部地区連盟の会員数が少数であることにより来年度予定の県連役員の困難さにつき説明があった。</w:t>
      </w:r>
    </w:p>
    <w:p w14:paraId="7013076B" w14:textId="5DB58A6E" w:rsidR="00C74253" w:rsidRPr="00C74253" w:rsidRDefault="00C74253" w:rsidP="00C74253">
      <w:pPr>
        <w:spacing w:line="300" w:lineRule="exact"/>
        <w:ind w:leftChars="153" w:left="733" w:hangingChars="212" w:hanging="426"/>
        <w:rPr>
          <w:rFonts w:hint="eastAsia"/>
        </w:rPr>
      </w:pPr>
      <w:r>
        <w:rPr>
          <w:rFonts w:hint="eastAsia"/>
        </w:rPr>
        <w:t>議長が総会の閉会を告げた。</w:t>
      </w:r>
    </w:p>
    <w:sectPr w:rsidR="00C74253" w:rsidRPr="00C74253" w:rsidSect="000A0731">
      <w:pgSz w:w="11906" w:h="16838" w:code="9"/>
      <w:pgMar w:top="1418" w:right="1134" w:bottom="567" w:left="1418" w:header="851" w:footer="992" w:gutter="0"/>
      <w:cols w:space="425"/>
      <w:docGrid w:type="linesAndChars" w:linePitch="299" w:charSpace="-39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drawingGridHorizontalSpacing w:val="201"/>
  <w:drawingGridVerticalSpacing w:val="29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89"/>
    <w:rsid w:val="000A0731"/>
    <w:rsid w:val="000F5447"/>
    <w:rsid w:val="00143BCA"/>
    <w:rsid w:val="00202177"/>
    <w:rsid w:val="00231AED"/>
    <w:rsid w:val="00287E08"/>
    <w:rsid w:val="002B673D"/>
    <w:rsid w:val="002E0089"/>
    <w:rsid w:val="002E1904"/>
    <w:rsid w:val="00376B02"/>
    <w:rsid w:val="00411A1A"/>
    <w:rsid w:val="004B1327"/>
    <w:rsid w:val="005A1823"/>
    <w:rsid w:val="005B2C24"/>
    <w:rsid w:val="005C2A29"/>
    <w:rsid w:val="005D7BDC"/>
    <w:rsid w:val="0070574E"/>
    <w:rsid w:val="00743A9B"/>
    <w:rsid w:val="007F6561"/>
    <w:rsid w:val="0086791D"/>
    <w:rsid w:val="00913A62"/>
    <w:rsid w:val="009E0031"/>
    <w:rsid w:val="009E4451"/>
    <w:rsid w:val="00A43D53"/>
    <w:rsid w:val="00A9225C"/>
    <w:rsid w:val="00AE3D2A"/>
    <w:rsid w:val="00B14ECD"/>
    <w:rsid w:val="00C31AF8"/>
    <w:rsid w:val="00C611E3"/>
    <w:rsid w:val="00C7399A"/>
    <w:rsid w:val="00C74253"/>
    <w:rsid w:val="00CC6244"/>
    <w:rsid w:val="00CE6AFB"/>
    <w:rsid w:val="00D43292"/>
    <w:rsid w:val="00E25C72"/>
    <w:rsid w:val="00F43BF2"/>
    <w:rsid w:val="00FD2F82"/>
    <w:rsid w:val="00FD3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BF0216"/>
  <w15:chartTrackingRefBased/>
  <w15:docId w15:val="{DAF8CE59-C1CA-4BFA-B8F7-148BB59D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451"/>
    <w:pPr>
      <w:widowControl w:val="0"/>
      <w:jc w:val="both"/>
    </w:pPr>
  </w:style>
  <w:style w:type="paragraph" w:styleId="1">
    <w:name w:val="heading 1"/>
    <w:basedOn w:val="a"/>
    <w:next w:val="a"/>
    <w:link w:val="10"/>
    <w:uiPriority w:val="9"/>
    <w:qFormat/>
    <w:rsid w:val="002E00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00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00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E00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00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00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00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00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00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00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00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00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E00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00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00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00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00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00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00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00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00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00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0089"/>
    <w:pPr>
      <w:spacing w:before="160" w:after="160"/>
      <w:jc w:val="center"/>
    </w:pPr>
    <w:rPr>
      <w:i/>
      <w:iCs/>
      <w:color w:val="404040" w:themeColor="text1" w:themeTint="BF"/>
    </w:rPr>
  </w:style>
  <w:style w:type="character" w:customStyle="1" w:styleId="a8">
    <w:name w:val="引用文 (文字)"/>
    <w:basedOn w:val="a0"/>
    <w:link w:val="a7"/>
    <w:uiPriority w:val="29"/>
    <w:rsid w:val="002E0089"/>
    <w:rPr>
      <w:i/>
      <w:iCs/>
      <w:color w:val="404040" w:themeColor="text1" w:themeTint="BF"/>
    </w:rPr>
  </w:style>
  <w:style w:type="paragraph" w:styleId="a9">
    <w:name w:val="List Paragraph"/>
    <w:basedOn w:val="a"/>
    <w:uiPriority w:val="34"/>
    <w:qFormat/>
    <w:rsid w:val="002E0089"/>
    <w:pPr>
      <w:ind w:left="720"/>
      <w:contextualSpacing/>
    </w:pPr>
  </w:style>
  <w:style w:type="character" w:styleId="21">
    <w:name w:val="Intense Emphasis"/>
    <w:basedOn w:val="a0"/>
    <w:uiPriority w:val="21"/>
    <w:qFormat/>
    <w:rsid w:val="002E0089"/>
    <w:rPr>
      <w:i/>
      <w:iCs/>
      <w:color w:val="0F4761" w:themeColor="accent1" w:themeShade="BF"/>
    </w:rPr>
  </w:style>
  <w:style w:type="paragraph" w:styleId="22">
    <w:name w:val="Intense Quote"/>
    <w:basedOn w:val="a"/>
    <w:next w:val="a"/>
    <w:link w:val="23"/>
    <w:uiPriority w:val="30"/>
    <w:qFormat/>
    <w:rsid w:val="002E0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0089"/>
    <w:rPr>
      <w:i/>
      <w:iCs/>
      <w:color w:val="0F4761" w:themeColor="accent1" w:themeShade="BF"/>
    </w:rPr>
  </w:style>
  <w:style w:type="character" w:styleId="24">
    <w:name w:val="Intense Reference"/>
    <w:basedOn w:val="a0"/>
    <w:uiPriority w:val="32"/>
    <w:qFormat/>
    <w:rsid w:val="002E00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憲生 山根</dc:creator>
  <cp:keywords/>
  <dc:description/>
  <cp:lastModifiedBy>憲生 山根</cp:lastModifiedBy>
  <cp:revision>1</cp:revision>
  <dcterms:created xsi:type="dcterms:W3CDTF">2026-04-20T00:49:00Z</dcterms:created>
  <dcterms:modified xsi:type="dcterms:W3CDTF">2026-04-20T01:58:00Z</dcterms:modified>
</cp:coreProperties>
</file>